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D5" w:rsidRDefault="008207D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207D5" w:rsidRDefault="008207D5">
      <w:pPr>
        <w:pStyle w:val="ConsPlusNormal"/>
        <w:jc w:val="both"/>
        <w:outlineLvl w:val="0"/>
      </w:pPr>
    </w:p>
    <w:p w:rsidR="008207D5" w:rsidRDefault="008207D5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8207D5" w:rsidRDefault="008207D5">
      <w:pPr>
        <w:pStyle w:val="ConsPlusNormal"/>
        <w:jc w:val="both"/>
      </w:pPr>
    </w:p>
    <w:p w:rsidR="008207D5" w:rsidRDefault="008207D5">
      <w:pPr>
        <w:pStyle w:val="ConsPlusTitle"/>
        <w:jc w:val="center"/>
      </w:pPr>
      <w:r>
        <w:t>МИНФИН ОТВЕТИЛ НА АКТУАЛЬНЫЕ ВОПРОСЫ В СВЯЗИ</w:t>
      </w:r>
    </w:p>
    <w:p w:rsidR="008207D5" w:rsidRDefault="008207D5">
      <w:pPr>
        <w:pStyle w:val="ConsPlusTitle"/>
        <w:jc w:val="center"/>
      </w:pPr>
      <w:r>
        <w:t>С ПАНДЕМИЕЙ И НА ДРУГИЕ ВОПРОСЫ В ГОСЗАКУПКАХ</w:t>
      </w:r>
    </w:p>
    <w:p w:rsidR="008207D5" w:rsidRDefault="008207D5">
      <w:pPr>
        <w:pStyle w:val="ConsPlusNormal"/>
        <w:ind w:firstLine="540"/>
        <w:jc w:val="both"/>
      </w:pPr>
    </w:p>
    <w:p w:rsidR="008207D5" w:rsidRDefault="008207D5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8207D5" w:rsidRDefault="008207D5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07.12.2020.</w:t>
      </w:r>
    </w:p>
    <w:p w:rsidR="008207D5" w:rsidRDefault="008207D5">
      <w:pPr>
        <w:pStyle w:val="ConsPlusNormal"/>
        <w:ind w:firstLine="540"/>
        <w:jc w:val="both"/>
      </w:pPr>
    </w:p>
    <w:p w:rsidR="008207D5" w:rsidRDefault="008207D5">
      <w:pPr>
        <w:pStyle w:val="ConsPlusNormal"/>
        <w:ind w:firstLine="540"/>
        <w:jc w:val="both"/>
      </w:pPr>
      <w:r>
        <w:t>Что делать с контрактом, если из-за пандемии в нем отпала необходимость, можно ли участвовать в заседании комиссии удаленно, когда нельзя поставить улучшенный товар даже при согласии заказчика, можно ли уплатить неустойку за счет средств банковской гарантии - ответы на эти и другие вопросы читайте в обзоре.</w:t>
      </w:r>
    </w:p>
    <w:p w:rsidR="008207D5" w:rsidRDefault="008207D5">
      <w:pPr>
        <w:pStyle w:val="ConsPlusNormal"/>
        <w:ind w:firstLine="540"/>
        <w:jc w:val="both"/>
      </w:pPr>
    </w:p>
    <w:p w:rsidR="008207D5" w:rsidRDefault="008207D5">
      <w:pPr>
        <w:pStyle w:val="ConsPlusNormal"/>
        <w:ind w:firstLine="540"/>
        <w:jc w:val="both"/>
        <w:outlineLvl w:val="0"/>
      </w:pPr>
      <w:r>
        <w:rPr>
          <w:b/>
        </w:rPr>
        <w:t>Как быть с госконтрактом, если в его исполнении отпала необходимость в связи с пандемией</w:t>
      </w:r>
    </w:p>
    <w:p w:rsidR="008207D5" w:rsidRDefault="008207D5">
      <w:pPr>
        <w:pStyle w:val="ConsPlusNormal"/>
        <w:spacing w:before="220"/>
        <w:ind w:firstLine="540"/>
        <w:jc w:val="both"/>
      </w:pPr>
      <w:r>
        <w:t xml:space="preserve">Ведомство </w:t>
      </w:r>
      <w:hyperlink r:id="rId6" w:history="1">
        <w:r>
          <w:rPr>
            <w:color w:val="0000FF"/>
          </w:rPr>
          <w:t>отметило</w:t>
        </w:r>
      </w:hyperlink>
      <w:r>
        <w:t xml:space="preserve">, что в связи с коронавирусом в Закон N 44-ФЗ были внесены поправки, согласно которым можно изменить срок исполнения, размер аванса, цену контракта, а для закупок с неизвестным объемом - цену за единицу ТРУ. Для количества товаров и объема работ или услуг такую возможность </w:t>
      </w:r>
      <w:hyperlink r:id="rId7" w:history="1">
        <w:r>
          <w:rPr>
            <w:color w:val="0000FF"/>
          </w:rPr>
          <w:t>не предусмотрели</w:t>
        </w:r>
      </w:hyperlink>
      <w:r>
        <w:t>.</w:t>
      </w:r>
    </w:p>
    <w:p w:rsidR="008207D5" w:rsidRDefault="008207D5">
      <w:pPr>
        <w:pStyle w:val="ConsPlusNormal"/>
        <w:spacing w:before="220"/>
        <w:ind w:firstLine="540"/>
        <w:jc w:val="both"/>
      </w:pPr>
      <w:r>
        <w:t xml:space="preserve">Если у заказчика отпала необходимость в поставке товаров, выполнении работ, оказании услуг, предусмотренных контрактом, ведомство </w:t>
      </w:r>
      <w:hyperlink r:id="rId8" w:history="1">
        <w:r>
          <w:rPr>
            <w:color w:val="0000FF"/>
          </w:rPr>
          <w:t>рекомендует</w:t>
        </w:r>
      </w:hyperlink>
      <w:r>
        <w:t xml:space="preserve"> расторгать его по соглашению сторон. При этом заказчику нужно оплатить фактически исполненную часть контракта.</w:t>
      </w:r>
    </w:p>
    <w:p w:rsidR="008207D5" w:rsidRDefault="008207D5">
      <w:pPr>
        <w:pStyle w:val="ConsPlusNormal"/>
        <w:ind w:firstLine="540"/>
        <w:jc w:val="both"/>
      </w:pPr>
    </w:p>
    <w:p w:rsidR="008207D5" w:rsidRDefault="008207D5">
      <w:pPr>
        <w:pStyle w:val="ConsPlusNormal"/>
        <w:ind w:firstLine="540"/>
        <w:jc w:val="both"/>
        <w:outlineLvl w:val="0"/>
      </w:pPr>
      <w:r>
        <w:rPr>
          <w:b/>
        </w:rPr>
        <w:t>Могут ли члены комиссии участвовать в заседании с помощью видеоконференцсвязи</w:t>
      </w:r>
    </w:p>
    <w:p w:rsidR="008207D5" w:rsidRDefault="008207D5">
      <w:pPr>
        <w:pStyle w:val="ConsPlusNormal"/>
        <w:spacing w:before="220"/>
        <w:ind w:firstLine="540"/>
        <w:jc w:val="both"/>
      </w:pPr>
      <w:r>
        <w:t xml:space="preserve">Минфин </w:t>
      </w:r>
      <w:hyperlink r:id="rId9" w:history="1">
        <w:r>
          <w:rPr>
            <w:color w:val="0000FF"/>
          </w:rPr>
          <w:t>разъяснил</w:t>
        </w:r>
      </w:hyperlink>
      <w:r>
        <w:t>: личное присутствие членов комиссии на ее заседании - это обязательное требование закона. Возможность участия в заседании членов комиссии в форме видео-конференц-связи, а также последующие оформление и подписание протоколов заседаний аукционной комиссии в форме электронного документа Законом N 44-ФЗ не предусмотрены.</w:t>
      </w:r>
    </w:p>
    <w:p w:rsidR="008207D5" w:rsidRDefault="008207D5">
      <w:pPr>
        <w:pStyle w:val="ConsPlusNormal"/>
        <w:ind w:firstLine="540"/>
        <w:jc w:val="both"/>
      </w:pPr>
    </w:p>
    <w:p w:rsidR="008207D5" w:rsidRDefault="008207D5">
      <w:pPr>
        <w:pStyle w:val="ConsPlusNormal"/>
        <w:ind w:firstLine="540"/>
        <w:jc w:val="both"/>
        <w:outlineLvl w:val="0"/>
      </w:pPr>
      <w:r>
        <w:rPr>
          <w:b/>
        </w:rPr>
        <w:t>Можно ли изменить договор, заключенный юрлицом за счет субсидий, по ч. 65 ст. 112 Закона N 44-ФЗ из-за последствий коронавируса</w:t>
      </w:r>
    </w:p>
    <w:p w:rsidR="008207D5" w:rsidRDefault="008207D5">
      <w:pPr>
        <w:pStyle w:val="ConsPlusNormal"/>
        <w:spacing w:before="220"/>
        <w:ind w:firstLine="540"/>
        <w:jc w:val="both"/>
      </w:pPr>
      <w:r>
        <w:t xml:space="preserve">Минфин </w:t>
      </w:r>
      <w:hyperlink r:id="rId10" w:history="1">
        <w:r>
          <w:rPr>
            <w:color w:val="0000FF"/>
          </w:rPr>
          <w:t>отметил</w:t>
        </w:r>
      </w:hyperlink>
      <w:r>
        <w:t xml:space="preserve">: юрлица осуществляют закупки за счет субсидий в соответствии с Законом N 44-ФЗ в части определения поставщиков (подрядчиков, исполнителей) и заключения контрактов. Положения Закона N 44-ФЗ, регулирующие особенности исполнения контрактов, </w:t>
      </w:r>
      <w:hyperlink r:id="rId11" w:history="1">
        <w:r>
          <w:rPr>
            <w:color w:val="0000FF"/>
          </w:rPr>
          <w:t>не распространяются</w:t>
        </w:r>
      </w:hyperlink>
      <w:r>
        <w:t xml:space="preserve"> на такие закупки. Соответственно, поправки, дающие возможность изменить контра</w:t>
      </w:r>
      <w:proofErr w:type="gramStart"/>
      <w:r>
        <w:t>кт в св</w:t>
      </w:r>
      <w:proofErr w:type="gramEnd"/>
      <w:r>
        <w:t xml:space="preserve">язи с коронавирусом, </w:t>
      </w:r>
      <w:hyperlink r:id="rId12" w:history="1">
        <w:r>
          <w:rPr>
            <w:color w:val="0000FF"/>
          </w:rPr>
          <w:t>не коснулись</w:t>
        </w:r>
      </w:hyperlink>
      <w:r>
        <w:t xml:space="preserve"> закупок юрлиц за счет субсидий.</w:t>
      </w:r>
    </w:p>
    <w:p w:rsidR="008207D5" w:rsidRDefault="008207D5">
      <w:pPr>
        <w:pStyle w:val="ConsPlusNormal"/>
        <w:ind w:firstLine="540"/>
        <w:jc w:val="both"/>
      </w:pPr>
    </w:p>
    <w:p w:rsidR="008207D5" w:rsidRDefault="008207D5">
      <w:pPr>
        <w:pStyle w:val="ConsPlusNormal"/>
        <w:ind w:firstLine="540"/>
        <w:jc w:val="both"/>
        <w:outlineLvl w:val="0"/>
      </w:pPr>
      <w:r>
        <w:rPr>
          <w:b/>
        </w:rPr>
        <w:t>Можно ли уплатить неустойку за счет средств банковской гарантии</w:t>
      </w:r>
    </w:p>
    <w:p w:rsidR="008207D5" w:rsidRDefault="008207D5">
      <w:pPr>
        <w:pStyle w:val="ConsPlusNormal"/>
        <w:spacing w:before="220"/>
        <w:ind w:firstLine="540"/>
        <w:jc w:val="both"/>
      </w:pPr>
      <w:r>
        <w:t xml:space="preserve">Минфин </w:t>
      </w:r>
      <w:hyperlink r:id="rId13" w:history="1">
        <w:r>
          <w:rPr>
            <w:color w:val="0000FF"/>
          </w:rPr>
          <w:t>отметил</w:t>
        </w:r>
      </w:hyperlink>
      <w:r>
        <w:t>: банковская гарантия и неустойка - это равные и независимые друг от друга способы обеспечения обязательств по контракту. Банковская гарантия обеспечивает надлежащее исполнение основного обязательства, а неустойку исполнитель выплачивает при ненадлежащем исполнении или неисполнении основного обязательства.</w:t>
      </w:r>
    </w:p>
    <w:p w:rsidR="008207D5" w:rsidRDefault="008207D5">
      <w:pPr>
        <w:pStyle w:val="ConsPlusNormal"/>
        <w:spacing w:before="220"/>
        <w:ind w:firstLine="540"/>
        <w:jc w:val="both"/>
      </w:pPr>
      <w:r>
        <w:t xml:space="preserve">Таким образом, неустойку </w:t>
      </w:r>
      <w:hyperlink r:id="rId14" w:history="1">
        <w:r>
          <w:rPr>
            <w:color w:val="0000FF"/>
          </w:rPr>
          <w:t>нельзя уплатить</w:t>
        </w:r>
      </w:hyperlink>
      <w:r>
        <w:t xml:space="preserve"> за счет средств банковской гарантии, так как она является неосновным обязательством по контракту, исполнение которого обеспечено банковской гарантией.</w:t>
      </w:r>
    </w:p>
    <w:p w:rsidR="008207D5" w:rsidRDefault="008207D5">
      <w:pPr>
        <w:pStyle w:val="ConsPlusNormal"/>
        <w:ind w:firstLine="540"/>
        <w:jc w:val="both"/>
      </w:pPr>
    </w:p>
    <w:p w:rsidR="008207D5" w:rsidRDefault="008207D5">
      <w:pPr>
        <w:pStyle w:val="ConsPlusNormal"/>
        <w:ind w:firstLine="540"/>
        <w:jc w:val="both"/>
        <w:outlineLvl w:val="0"/>
      </w:pPr>
      <w:r>
        <w:rPr>
          <w:b/>
        </w:rPr>
        <w:t>В каком случае нельзя поставить улучшенный товар</w:t>
      </w:r>
    </w:p>
    <w:p w:rsidR="008207D5" w:rsidRDefault="008207D5">
      <w:pPr>
        <w:pStyle w:val="ConsPlusNormal"/>
        <w:spacing w:before="220"/>
        <w:ind w:firstLine="540"/>
        <w:jc w:val="both"/>
      </w:pPr>
      <w:r>
        <w:t xml:space="preserve">По Закону </w:t>
      </w:r>
      <w:hyperlink r:id="rId15" w:history="1">
        <w:r>
          <w:rPr>
            <w:color w:val="0000FF"/>
          </w:rPr>
          <w:t>N 44-ФЗ</w:t>
        </w:r>
      </w:hyperlink>
      <w:r>
        <w:t xml:space="preserve"> при исполнении контракта заказчик и поставщик могут договориться о поставке товара с улучшенными характеристиками. При этом закон </w:t>
      </w:r>
      <w:hyperlink r:id="rId16" w:history="1">
        <w:r>
          <w:rPr>
            <w:color w:val="0000FF"/>
          </w:rPr>
          <w:t>не устанавливает</w:t>
        </w:r>
      </w:hyperlink>
      <w:r>
        <w:t xml:space="preserve"> конкретных параметров, которые позволили бы оценить, является ли товар улучшенным относительно требований контракта.</w:t>
      </w:r>
    </w:p>
    <w:p w:rsidR="008207D5" w:rsidRDefault="008207D5">
      <w:pPr>
        <w:pStyle w:val="ConsPlusNormal"/>
        <w:spacing w:before="220"/>
        <w:ind w:firstLine="540"/>
        <w:jc w:val="both"/>
      </w:pPr>
      <w:r>
        <w:t xml:space="preserve">Минфин считает, что оценивать это должен заказчик </w:t>
      </w:r>
      <w:hyperlink r:id="rId17" w:history="1">
        <w:r>
          <w:rPr>
            <w:color w:val="0000FF"/>
          </w:rPr>
          <w:t>самостоятельно</w:t>
        </w:r>
      </w:hyperlink>
      <w:r>
        <w:t xml:space="preserve">. Отметим, что практика </w:t>
      </w:r>
      <w:hyperlink r:id="rId18" w:history="1">
        <w:r>
          <w:rPr>
            <w:color w:val="0000FF"/>
          </w:rPr>
          <w:t>подтверждает</w:t>
        </w:r>
      </w:hyperlink>
      <w:r>
        <w:t xml:space="preserve"> такую позицию.</w:t>
      </w:r>
    </w:p>
    <w:p w:rsidR="008207D5" w:rsidRDefault="008207D5">
      <w:pPr>
        <w:pStyle w:val="ConsPlusNormal"/>
        <w:spacing w:before="220"/>
        <w:ind w:firstLine="540"/>
        <w:jc w:val="both"/>
      </w:pPr>
      <w:r>
        <w:t xml:space="preserve">Однако нужно учитывать следующее: если в отношении объекта закупки действуют запреты, ограничения и условия допуска товаров из иностранных государств, правила нацрежима </w:t>
      </w:r>
      <w:hyperlink r:id="rId19" w:history="1">
        <w:r>
          <w:rPr>
            <w:color w:val="0000FF"/>
          </w:rPr>
          <w:t>могут предусматривать</w:t>
        </w:r>
      </w:hyperlink>
      <w:r>
        <w:t xml:space="preserve"> случаи, в которых заказчик при исполнении контракта не вправе допускать замену товара или страны происхождения товара.</w:t>
      </w:r>
    </w:p>
    <w:p w:rsidR="008207D5" w:rsidRDefault="008207D5">
      <w:pPr>
        <w:pStyle w:val="ConsPlusNormal"/>
        <w:ind w:firstLine="540"/>
        <w:jc w:val="both"/>
      </w:pPr>
    </w:p>
    <w:p w:rsidR="008207D5" w:rsidRDefault="008207D5">
      <w:pPr>
        <w:pStyle w:val="ConsPlusNormal"/>
        <w:ind w:firstLine="540"/>
        <w:jc w:val="both"/>
        <w:outlineLvl w:val="0"/>
      </w:pPr>
      <w:r>
        <w:rPr>
          <w:b/>
        </w:rPr>
        <w:t>Можно ли изменить в контракте информацию об источнике финансирования</w:t>
      </w:r>
    </w:p>
    <w:p w:rsidR="008207D5" w:rsidRDefault="008207D5">
      <w:pPr>
        <w:pStyle w:val="ConsPlusNormal"/>
        <w:spacing w:before="220"/>
        <w:ind w:firstLine="540"/>
        <w:jc w:val="both"/>
      </w:pPr>
      <w:r>
        <w:t xml:space="preserve">Минфин </w:t>
      </w:r>
      <w:hyperlink r:id="rId20" w:history="1">
        <w:r>
          <w:rPr>
            <w:color w:val="0000FF"/>
          </w:rPr>
          <w:t>уточнил</w:t>
        </w:r>
      </w:hyperlink>
      <w:r>
        <w:t>: если информация об источнике финансирования не влияет на обоюдные обязательства сторон, по которым должно быть достигнуто соглашение, то такие условия не являются существенными и могут быть изменены по соглашению сторон.</w:t>
      </w:r>
    </w:p>
    <w:p w:rsidR="008207D5" w:rsidRDefault="008207D5">
      <w:pPr>
        <w:pStyle w:val="ConsPlusNormal"/>
        <w:ind w:firstLine="540"/>
        <w:jc w:val="both"/>
      </w:pPr>
    </w:p>
    <w:p w:rsidR="008207D5" w:rsidRDefault="008207D5">
      <w:pPr>
        <w:pStyle w:val="ConsPlusNormal"/>
        <w:ind w:firstLine="540"/>
        <w:jc w:val="both"/>
      </w:pPr>
      <w:r>
        <w:t xml:space="preserve">Документы: </w:t>
      </w:r>
      <w:hyperlink r:id="rId21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от 05.06.2020 N 24-03-08/48635</w:t>
      </w:r>
    </w:p>
    <w:p w:rsidR="008207D5" w:rsidRDefault="008207D5">
      <w:pPr>
        <w:pStyle w:val="ConsPlusNormal"/>
        <w:spacing w:before="220"/>
        <w:ind w:firstLine="540"/>
        <w:jc w:val="both"/>
      </w:pPr>
      <w:hyperlink r:id="rId22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от 26.03.2020 N 24-03-08/24024</w:t>
      </w:r>
    </w:p>
    <w:p w:rsidR="008207D5" w:rsidRDefault="008207D5">
      <w:pPr>
        <w:pStyle w:val="ConsPlusNormal"/>
        <w:spacing w:before="220"/>
        <w:ind w:firstLine="540"/>
        <w:jc w:val="both"/>
      </w:pPr>
      <w:hyperlink r:id="rId23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от 17.02.2020 N 24-03-08/10935</w:t>
      </w:r>
    </w:p>
    <w:p w:rsidR="008207D5" w:rsidRDefault="008207D5">
      <w:pPr>
        <w:pStyle w:val="ConsPlusNormal"/>
        <w:spacing w:before="220"/>
        <w:ind w:firstLine="540"/>
        <w:jc w:val="both"/>
      </w:pPr>
      <w:hyperlink r:id="rId24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от 26.02.2020 N 24-03-08/13531</w:t>
      </w:r>
    </w:p>
    <w:p w:rsidR="008207D5" w:rsidRDefault="008207D5">
      <w:pPr>
        <w:pStyle w:val="ConsPlusNormal"/>
        <w:spacing w:before="220"/>
        <w:ind w:firstLine="540"/>
        <w:jc w:val="both"/>
      </w:pPr>
      <w:hyperlink r:id="rId25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от 05.03.2020 N 24-01-07/16472</w:t>
      </w:r>
    </w:p>
    <w:p w:rsidR="008207D5" w:rsidRDefault="008207D5">
      <w:pPr>
        <w:pStyle w:val="ConsPlusNormal"/>
        <w:spacing w:before="220"/>
        <w:ind w:firstLine="540"/>
        <w:jc w:val="both"/>
      </w:pPr>
      <w:hyperlink r:id="rId26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от 05.06.2020 N 24-01-07/48634</w:t>
      </w:r>
    </w:p>
    <w:p w:rsidR="008207D5" w:rsidRDefault="008207D5">
      <w:pPr>
        <w:pStyle w:val="ConsPlusNormal"/>
        <w:jc w:val="both"/>
      </w:pPr>
    </w:p>
    <w:p w:rsidR="008207D5" w:rsidRDefault="008207D5">
      <w:pPr>
        <w:pStyle w:val="ConsPlusNormal"/>
        <w:jc w:val="both"/>
      </w:pPr>
    </w:p>
    <w:p w:rsidR="008207D5" w:rsidRDefault="008207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96D" w:rsidRDefault="0035096D">
      <w:bookmarkStart w:id="0" w:name="_GoBack"/>
      <w:bookmarkEnd w:id="0"/>
    </w:p>
    <w:sectPr w:rsidR="0035096D" w:rsidSect="00C3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D5"/>
    <w:rsid w:val="0035096D"/>
    <w:rsid w:val="0082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0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07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07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07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06FB85CB6EB35E75E80D0F9F4CEEC8F56EE9906B1B745CAB8CF639730760FC4F3E99BEEA1A02E8A0801941A13883FF8A4EB6348CC12A133276SDI5I" TargetMode="External"/><Relationship Id="rId13" Type="http://schemas.openxmlformats.org/officeDocument/2006/relationships/hyperlink" Target="consultantplus://offline/ref=3A06FB85CB6EB35E75E80D0F9F4CEEC8F56EE9906B1B735BAB8CF639730760FC4F3E99BEEA1A02E8A0801541A13883FF8A4EB6348CC12A133276SDI5I" TargetMode="External"/><Relationship Id="rId18" Type="http://schemas.openxmlformats.org/officeDocument/2006/relationships/hyperlink" Target="consultantplus://offline/ref=3A06FB85CB6EB35E75E8101B8D24D4CEAA64E19C65187D0EFC8EA76C7D0268AC072ED7FFE71B05E3F4D0581FF869CEB4864CA1288DC1S3I4I" TargetMode="External"/><Relationship Id="rId26" Type="http://schemas.openxmlformats.org/officeDocument/2006/relationships/hyperlink" Target="consultantplus://offline/ref=3A06FB85CB6EB35E75E80D0F9F4CEEC8F56EE9906B1B745BAB8CF639730760FC4F3E99BEEA1A02E8A0801D41A13883FF8A4EB6348CC12A133276SDI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A06FB85CB6EB35E75E80D0F9F4CEEC8F56EE9906B1B745CAB8CF639730760FC4F3E99BEEA1A02E8A0801941A13883FF8A4EB6348CC12A133276SDI5I" TargetMode="External"/><Relationship Id="rId7" Type="http://schemas.openxmlformats.org/officeDocument/2006/relationships/hyperlink" Target="consultantplus://offline/ref=3A06FB85CB6EB35E75E80D0F9F4CEEC8F56EE9906B1B745CAB8CF639730760FC4F3E99BEEA1A02E8A0801841A13883FF8A4EB6348CC12A133276SDI5I" TargetMode="External"/><Relationship Id="rId12" Type="http://schemas.openxmlformats.org/officeDocument/2006/relationships/hyperlink" Target="consultantplus://offline/ref=3A06FB85CB6EB35E75E80D0F9F4CEEC8F56EE9906B1B745BAB8CF639730760FC4F3E99BEEA1A02E8A0811541A13883FF8A4EB6348CC12A133276SDI5I" TargetMode="External"/><Relationship Id="rId17" Type="http://schemas.openxmlformats.org/officeDocument/2006/relationships/hyperlink" Target="consultantplus://offline/ref=3A06FB85CB6EB35E75E80D0F9F4CEEC8F56EE9906B1B7559AB8CF639730760FC4F3E99BEEA1A02E8A0801A41A13883FF8A4EB6348CC12A133276SDI5I" TargetMode="External"/><Relationship Id="rId25" Type="http://schemas.openxmlformats.org/officeDocument/2006/relationships/hyperlink" Target="consultantplus://offline/ref=3A06FB85CB6EB35E75E80D0F9F4CEEC8F56EE9906B1B745AAB8CF639730760FC4F3E99BEEA1A02E8A0811441A13883FF8A4EB6348CC12A133276SDI5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A06FB85CB6EB35E75E80D0F9F4CEEC8F56EE9906B1B7559AB8CF639730760FC4F3E99BEEA1A02E8A0801841A13883FF8A4EB6348CC12A133276SDI5I" TargetMode="External"/><Relationship Id="rId20" Type="http://schemas.openxmlformats.org/officeDocument/2006/relationships/hyperlink" Target="consultantplus://offline/ref=3A06FB85CB6EB35E75E80D0F9F4CEEC8F56EE9906B1B755DAB8CF639730760FC4F3E99BEEA1A02E8A0801C41A13883FF8A4EB6348CC12A133276SDI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06FB85CB6EB35E75E80D0F9F4CEEC8F56EE9906B1B745CAB8CF639730760FC4F3E99BEEA1A02E8A0801F41A13883FF8A4EB6348CC12A133276SDI5I" TargetMode="External"/><Relationship Id="rId11" Type="http://schemas.openxmlformats.org/officeDocument/2006/relationships/hyperlink" Target="consultantplus://offline/ref=3A06FB85CB6EB35E75E80D0F9F4CEEC8F56EE9906B1B745BAB8CF639730760FC4F3E99BEEA1A02E8A0811441A13883FF8A4EB6348CC12A133276SDI5I" TargetMode="External"/><Relationship Id="rId24" Type="http://schemas.openxmlformats.org/officeDocument/2006/relationships/hyperlink" Target="consultantplus://offline/ref=3A06FB85CB6EB35E75E80D0F9F4CEEC8F56EE9906B1B755DAB8CF639730760FC4F3E99BEEA1A02E8A0801C41A13883FF8A4EB6348CC12A133276SDI5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A06FB85CB6EB35E75E8101B8D24D4CEA866E99D64197D0EFC8EA76C7D0268AC072ED7FBE51809BCF1C54947F560D9AB8550BD2A8FSCI3I" TargetMode="External"/><Relationship Id="rId23" Type="http://schemas.openxmlformats.org/officeDocument/2006/relationships/hyperlink" Target="consultantplus://offline/ref=3A06FB85CB6EB35E75E80D0F9F4CEEC8F56EE9906B1B7559AB8CF639730760FC4F3E99BEEA1A02E8A0801541A13883FF8A4EB6348CC12A133276SDI5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A06FB85CB6EB35E75E80D0F9F4CEEC8F56EE9906B1B745BAB8CF639730760FC4F3E99BEEA1A02E8A0811B41A13883FF8A4EB6348CC12A133276SDI5I" TargetMode="External"/><Relationship Id="rId19" Type="http://schemas.openxmlformats.org/officeDocument/2006/relationships/hyperlink" Target="consultantplus://offline/ref=3A06FB85CB6EB35E75E80D0F9F4CEEC8F56EE9906B1B7559AB8CF639730760FC4F3E99BEEA1A02E8A0801441A13883FF8A4EB6348CC12A133276SDI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06FB85CB6EB35E75E80D0F9F4CEEC8F56EE9906B1B745AAB8CF639730760FC4F3E99BEEA1A02E8A0811441A13883FF8A4EB6348CC12A133276SDI5I" TargetMode="External"/><Relationship Id="rId14" Type="http://schemas.openxmlformats.org/officeDocument/2006/relationships/hyperlink" Target="consultantplus://offline/ref=3A06FB85CB6EB35E75E80D0F9F4CEEC8F56EE9906B1B735BAB8CF639730760FC4F3E99BEEA1A02E8A0831E41A13883FF8A4EB6348CC12A133276SDI5I" TargetMode="External"/><Relationship Id="rId22" Type="http://schemas.openxmlformats.org/officeDocument/2006/relationships/hyperlink" Target="consultantplus://offline/ref=3A06FB85CB6EB35E75E80D0F9F4CEEC8F56EE9906B1B735BAB8CF639730760FC4F3E99BEEA1A02E8A0831E41A13883FF8A4EB6348CC12A133276SDI5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2020-12-09T08:08:00Z</dcterms:created>
  <dcterms:modified xsi:type="dcterms:W3CDTF">2020-12-09T08:08:00Z</dcterms:modified>
</cp:coreProperties>
</file>